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5A79AFEB" w:rsidR="005C211B" w:rsidRDefault="00663EEF" w:rsidP="009E05ED">
      <w:pPr>
        <w:pStyle w:val="Heading1"/>
      </w:pPr>
      <w:r>
        <w:t>Budget Baselines</w:t>
      </w:r>
    </w:p>
    <w:p w14:paraId="121A0A4B" w14:textId="5D06420D" w:rsidR="00C172E1" w:rsidRDefault="00C172E1" w:rsidP="006672AA"/>
    <w:p w14:paraId="622F8CF3" w14:textId="77777777" w:rsidR="00663EEF" w:rsidRDefault="00663EEF" w:rsidP="00962565">
      <w:r>
        <w:t>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864"/>
        <w:gridCol w:w="864"/>
        <w:gridCol w:w="864"/>
      </w:tblGrid>
      <w:tr w:rsidR="00663EEF" w14:paraId="0F5160C5" w14:textId="77777777" w:rsidTr="008B6894">
        <w:tc>
          <w:tcPr>
            <w:tcW w:w="5760" w:type="dxa"/>
            <w:vAlign w:val="center"/>
          </w:tcPr>
          <w:p w14:paraId="0CF0C132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Statement</w:t>
            </w:r>
          </w:p>
        </w:tc>
        <w:tc>
          <w:tcPr>
            <w:tcW w:w="864" w:type="dxa"/>
            <w:vAlign w:val="center"/>
          </w:tcPr>
          <w:p w14:paraId="0B305310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Plan</w:t>
            </w:r>
          </w:p>
        </w:tc>
        <w:tc>
          <w:tcPr>
            <w:tcW w:w="864" w:type="dxa"/>
            <w:vAlign w:val="center"/>
          </w:tcPr>
          <w:p w14:paraId="57EF539E" w14:textId="77777777" w:rsidR="00663EEF" w:rsidRDefault="00663EEF" w:rsidP="008B68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Dept</w:t>
            </w:r>
            <w:proofErr w:type="spellEnd"/>
            <w:r>
              <w:rPr>
                <w:lang w:val="en-US"/>
              </w:rPr>
              <w:t xml:space="preserve"> Budget</w:t>
            </w:r>
          </w:p>
        </w:tc>
        <w:tc>
          <w:tcPr>
            <w:tcW w:w="864" w:type="dxa"/>
            <w:vAlign w:val="center"/>
          </w:tcPr>
          <w:p w14:paraId="1367C731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Budget</w:t>
            </w:r>
          </w:p>
        </w:tc>
      </w:tr>
      <w:tr w:rsidR="00663EEF" w14:paraId="0A338FB7" w14:textId="77777777" w:rsidTr="008B6894">
        <w:tc>
          <w:tcPr>
            <w:tcW w:w="5760" w:type="dxa"/>
          </w:tcPr>
          <w:p w14:paraId="3FFA215C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The baseline may be separated into multiple sub-accounts.</w:t>
            </w:r>
          </w:p>
        </w:tc>
        <w:tc>
          <w:tcPr>
            <w:tcW w:w="864" w:type="dxa"/>
            <w:vAlign w:val="center"/>
          </w:tcPr>
          <w:p w14:paraId="79DE9E4F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6C6C3F5F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0FC81753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63EEF" w14:paraId="7BCE6C9C" w14:textId="77777777" w:rsidTr="008B6894">
        <w:tc>
          <w:tcPr>
            <w:tcW w:w="5760" w:type="dxa"/>
          </w:tcPr>
          <w:p w14:paraId="771D1AAC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The baseline is primarily used at the business level.</w:t>
            </w:r>
          </w:p>
        </w:tc>
        <w:tc>
          <w:tcPr>
            <w:tcW w:w="864" w:type="dxa"/>
            <w:vAlign w:val="center"/>
          </w:tcPr>
          <w:p w14:paraId="3295255B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1EC6EB0D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50342724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</w:tr>
      <w:tr w:rsidR="00663EEF" w14:paraId="6EF0A099" w14:textId="77777777" w:rsidTr="008B6894">
        <w:tc>
          <w:tcPr>
            <w:tcW w:w="5760" w:type="dxa"/>
          </w:tcPr>
          <w:p w14:paraId="3929A963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This baseline shows all expenses and investments for a project.</w:t>
            </w:r>
          </w:p>
        </w:tc>
        <w:tc>
          <w:tcPr>
            <w:tcW w:w="864" w:type="dxa"/>
            <w:vAlign w:val="center"/>
          </w:tcPr>
          <w:p w14:paraId="0E54199A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4B66EC3B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4681719E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63EEF" w14:paraId="2AA32CFC" w14:textId="77777777" w:rsidTr="008B6894">
        <w:tc>
          <w:tcPr>
            <w:tcW w:w="5760" w:type="dxa"/>
          </w:tcPr>
          <w:p w14:paraId="204E047F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This baseline is normally meant to span one fiscal year.</w:t>
            </w:r>
          </w:p>
        </w:tc>
        <w:tc>
          <w:tcPr>
            <w:tcW w:w="864" w:type="dxa"/>
            <w:vAlign w:val="center"/>
          </w:tcPr>
          <w:p w14:paraId="6C0F39CD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1F295A1F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1073196D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</w:tr>
      <w:tr w:rsidR="00663EEF" w14:paraId="2BDCC2FA" w14:textId="77777777" w:rsidTr="008B6894">
        <w:tc>
          <w:tcPr>
            <w:tcW w:w="5760" w:type="dxa"/>
          </w:tcPr>
          <w:p w14:paraId="510196D6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The baseline is primarily used at the functional department level.</w:t>
            </w:r>
          </w:p>
        </w:tc>
        <w:tc>
          <w:tcPr>
            <w:tcW w:w="864" w:type="dxa"/>
            <w:vAlign w:val="center"/>
          </w:tcPr>
          <w:p w14:paraId="45048109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58D70252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4B80EBA4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</w:tr>
      <w:tr w:rsidR="00663EEF" w14:paraId="1848D9DB" w14:textId="77777777" w:rsidTr="008B6894">
        <w:tc>
          <w:tcPr>
            <w:tcW w:w="5760" w:type="dxa"/>
          </w:tcPr>
          <w:p w14:paraId="4F30C6D6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This baseline is used to communicate a plan and track progress towards a financial goal.</w:t>
            </w:r>
          </w:p>
        </w:tc>
        <w:tc>
          <w:tcPr>
            <w:tcW w:w="864" w:type="dxa"/>
            <w:vAlign w:val="center"/>
          </w:tcPr>
          <w:p w14:paraId="1D48EDAA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11D25825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4D8C3E8F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63EEF" w14:paraId="0181C4D3" w14:textId="77777777" w:rsidTr="008B6894">
        <w:tc>
          <w:tcPr>
            <w:tcW w:w="5760" w:type="dxa"/>
          </w:tcPr>
          <w:p w14:paraId="3DDA5B3C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This baseline is often used with investors.</w:t>
            </w:r>
          </w:p>
        </w:tc>
        <w:tc>
          <w:tcPr>
            <w:tcW w:w="864" w:type="dxa"/>
            <w:vAlign w:val="center"/>
          </w:tcPr>
          <w:p w14:paraId="7CEADADE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58DB8131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77F80918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</w:tr>
      <w:tr w:rsidR="00663EEF" w14:paraId="0E3B742E" w14:textId="77777777" w:rsidTr="008B6894">
        <w:tc>
          <w:tcPr>
            <w:tcW w:w="5760" w:type="dxa"/>
          </w:tcPr>
          <w:p w14:paraId="6A6883BA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The baseline is primarily used by project managers.</w:t>
            </w:r>
          </w:p>
        </w:tc>
        <w:tc>
          <w:tcPr>
            <w:tcW w:w="864" w:type="dxa"/>
            <w:vAlign w:val="center"/>
          </w:tcPr>
          <w:p w14:paraId="469275CD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7BBE08BE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446267F8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63EEF" w14:paraId="11473776" w14:textId="77777777" w:rsidTr="008B6894">
        <w:tc>
          <w:tcPr>
            <w:tcW w:w="5760" w:type="dxa"/>
          </w:tcPr>
          <w:p w14:paraId="19E4CF72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This baseline includes expenses and investments that are part of implementing the business strategy and tactics.</w:t>
            </w:r>
          </w:p>
        </w:tc>
        <w:tc>
          <w:tcPr>
            <w:tcW w:w="864" w:type="dxa"/>
            <w:vAlign w:val="center"/>
          </w:tcPr>
          <w:p w14:paraId="79F70DDF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15DC0C77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35D6ECCD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63EEF" w14:paraId="026C7E9B" w14:textId="77777777" w:rsidTr="008B6894">
        <w:tc>
          <w:tcPr>
            <w:tcW w:w="5760" w:type="dxa"/>
          </w:tcPr>
          <w:p w14:paraId="74276C2D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This baseline is used to help measure the business unit’s management team’s ability to lead the organization.</w:t>
            </w:r>
          </w:p>
        </w:tc>
        <w:tc>
          <w:tcPr>
            <w:tcW w:w="864" w:type="dxa"/>
            <w:vAlign w:val="center"/>
          </w:tcPr>
          <w:p w14:paraId="276DF109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3FC4B552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786CD677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</w:tr>
      <w:tr w:rsidR="00663EEF" w14:paraId="629D2294" w14:textId="77777777" w:rsidTr="008B6894">
        <w:tc>
          <w:tcPr>
            <w:tcW w:w="5760" w:type="dxa"/>
          </w:tcPr>
          <w:p w14:paraId="1741BF07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This baseline is often expressed in the form of a Balance Sheet, Earnings Statement and Cash Flow Statement.</w:t>
            </w:r>
          </w:p>
        </w:tc>
        <w:tc>
          <w:tcPr>
            <w:tcW w:w="864" w:type="dxa"/>
            <w:vAlign w:val="center"/>
          </w:tcPr>
          <w:p w14:paraId="504A244B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475F3D4B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2BBF3D3D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</w:tr>
      <w:tr w:rsidR="00663EEF" w14:paraId="63EE8478" w14:textId="77777777" w:rsidTr="008B6894">
        <w:tc>
          <w:tcPr>
            <w:tcW w:w="5760" w:type="dxa"/>
          </w:tcPr>
          <w:p w14:paraId="4144644D" w14:textId="77777777" w:rsidR="00663EEF" w:rsidRDefault="00663EEF" w:rsidP="008B6894">
            <w:pPr>
              <w:rPr>
                <w:lang w:val="en-US"/>
              </w:rPr>
            </w:pPr>
            <w:r>
              <w:rPr>
                <w:lang w:val="en-US"/>
              </w:rPr>
              <w:t>This baseline shows expenses and investments for only one function or department.</w:t>
            </w:r>
          </w:p>
        </w:tc>
        <w:tc>
          <w:tcPr>
            <w:tcW w:w="864" w:type="dxa"/>
            <w:vAlign w:val="center"/>
          </w:tcPr>
          <w:p w14:paraId="77C8C452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6C2082A2" w14:textId="77777777" w:rsidR="00663EEF" w:rsidRDefault="00663EEF" w:rsidP="008B6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4" w:type="dxa"/>
            <w:vAlign w:val="center"/>
          </w:tcPr>
          <w:p w14:paraId="36408301" w14:textId="77777777" w:rsidR="00663EEF" w:rsidRDefault="00663EEF" w:rsidP="008B6894">
            <w:pPr>
              <w:jc w:val="center"/>
              <w:rPr>
                <w:lang w:val="en-US"/>
              </w:rPr>
            </w:pPr>
          </w:p>
        </w:tc>
      </w:tr>
    </w:tbl>
    <w:p w14:paraId="1C1E3141" w14:textId="553F39E4" w:rsidR="00962565" w:rsidRPr="006672AA" w:rsidRDefault="00962565" w:rsidP="00962565">
      <w:r>
        <w:t xml:space="preserve">   </w:t>
      </w:r>
    </w:p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72229" w14:textId="77777777" w:rsidR="00BD0320" w:rsidRDefault="00BD0320" w:rsidP="003374FE">
      <w:pPr>
        <w:spacing w:after="0" w:line="240" w:lineRule="auto"/>
      </w:pPr>
      <w:r>
        <w:separator/>
      </w:r>
    </w:p>
  </w:endnote>
  <w:endnote w:type="continuationSeparator" w:id="0">
    <w:p w14:paraId="42D37BC2" w14:textId="77777777" w:rsidR="00BD0320" w:rsidRDefault="00BD032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A5C5" w14:textId="77777777" w:rsidR="004643C1" w:rsidRDefault="004643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58E4F" w14:textId="77777777" w:rsidR="004643C1" w:rsidRDefault="004643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97B08" w14:textId="77777777" w:rsidR="00BD0320" w:rsidRDefault="00BD0320" w:rsidP="003374FE">
      <w:pPr>
        <w:spacing w:after="0" w:line="240" w:lineRule="auto"/>
      </w:pPr>
      <w:r>
        <w:separator/>
      </w:r>
    </w:p>
  </w:footnote>
  <w:footnote w:type="continuationSeparator" w:id="0">
    <w:p w14:paraId="043BBA5D" w14:textId="77777777" w:rsidR="00BD0320" w:rsidRDefault="00BD032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ED94" w14:textId="77777777" w:rsidR="004643C1" w:rsidRDefault="004643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FC1B954" w:rsidR="00894214" w:rsidRPr="00DB7164" w:rsidRDefault="004643C1" w:rsidP="004643C1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05EFB40B" wp14:editId="57DACC62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C02E" w14:textId="77777777" w:rsidR="004643C1" w:rsidRDefault="004643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643C1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3EEF"/>
    <w:rsid w:val="006645D5"/>
    <w:rsid w:val="006665DE"/>
    <w:rsid w:val="006672AA"/>
    <w:rsid w:val="006754AB"/>
    <w:rsid w:val="00675F41"/>
    <w:rsid w:val="00680C13"/>
    <w:rsid w:val="00683DBE"/>
    <w:rsid w:val="00684BD8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0320"/>
    <w:rsid w:val="00BD458F"/>
    <w:rsid w:val="00BD6D70"/>
    <w:rsid w:val="00BE5257"/>
    <w:rsid w:val="00BF14A2"/>
    <w:rsid w:val="00BF6C86"/>
    <w:rsid w:val="00BF6F78"/>
    <w:rsid w:val="00C172E1"/>
    <w:rsid w:val="00C214BA"/>
    <w:rsid w:val="00C2201A"/>
    <w:rsid w:val="00C23A9B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E9249320-0171-460D-A2A5-C9981215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6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0155F-7E18-C246-B44A-646BDB16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2014-07-17T20:53:00Z</dcterms:created>
  <dcterms:modified xsi:type="dcterms:W3CDTF">2018-11-23T07:08:00Z</dcterms:modified>
</cp:coreProperties>
</file>